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7.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Digitized Structured Content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2021-06-20 10:02:32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spacing w:before="240" w:after="240"/>
      </w:pPr>
      <w:r>
        <w:t>As a Think Tank, Sustensis has been providing inspirations, suggestions, and solutions for the period of Humanity’s transition to the time when we will coexist with Superintelligence. We propose to start that process with an urgent reform of democracy based on new Universal Values of Humanity, promoting a planetary, rather than a national outlook, and evolving the most mature organisation, such as the European Union, into a Human Federation. This is a very complex problem area, which will be debated over many years with perhaps tens of thousands of politicians, scientists and other professionals. How can such a wide ranging debate be streamlined and the conclusions reached much faster?</w:t>
      </w:r>
    </w:p>
    <w:p>
      <w:pPr>
        <w:spacing w:before="240" w:after="240"/>
      </w:pPr>
      <w:r>
        <w:t xml:space="preserve">To facilitate such debates Sustensis has developed the concept of </w:t>
      </w:r>
      <w:r>
        <w:rPr>
          <w:b/>
          <w:bCs/>
        </w:rPr>
        <w:t>Digitized Structured Content</w:t>
      </w:r>
      <w:r>
        <w:t>. It can be used for debating complex political, social, scientific or economic problems on digital platforms such as websites or Facebook. Similarly, as in a book, the </w:t>
      </w:r>
      <w:r>
        <w:rPr>
          <w:b/>
          <w:bCs/>
        </w:rPr>
        <w:t>Content </w:t>
      </w:r>
      <w:r>
        <w:t>is described in chapters (in this case – the Content is ‘how to minimize the risk of developing a malicious Superintelligence'). Furthermore, the top level tabs are grouped in three major subject areas: Left – </w:t>
      </w:r>
      <w:r>
        <w:rPr>
          <w:b/>
          <w:bCs/>
        </w:rPr>
        <w:t>Humanity’s Problems</w:t>
      </w:r>
      <w:r>
        <w:t> (Evolution or Extinction, Superintelligence, etc.); the middle tabs cover the means to mitigate various risks as </w:t>
      </w:r>
      <w:r>
        <w:rPr>
          <w:b/>
          <w:bCs/>
        </w:rPr>
        <w:t>Processes</w:t>
      </w:r>
      <w:r>
        <w:t> , e.g. Democracy and Federalization; and on the very right they define the </w:t>
      </w:r>
      <w:r>
        <w:rPr>
          <w:b/>
          <w:bCs/>
        </w:rPr>
        <w:t>Outcome</w:t>
      </w:r>
      <w:r>
        <w:t> – Coexisting with Superintelligence in the Posthuman era. The last sub-tabs in each top level tab, cover </w:t>
      </w:r>
      <w:r>
        <w:rPr>
          <w:b/>
          <w:bCs/>
        </w:rPr>
        <w:t>Inspirations</w:t>
      </w:r>
      <w:r>
        <w:t> – ideas and potential actions related to the subject in the heading. It is here where the readers can create their own contribution using the Reply button, or if it is more extensive, create a Comment (Post) on the Home Page, which will be allocated to the relevant subject area. Comments can be made by anyone without the need to register. Each post or an article is continuously updated.</w:t>
      </w:r>
    </w:p>
    <w:p>
      <w:pPr>
        <w:spacing w:before="240" w:after="240"/>
      </w:pPr>
      <w:r>
        <w:t xml:space="preserve">Recently, we have merged our </w:t>
      </w:r>
      <w:r>
        <w:rPr>
          <w:b/>
          <w:bCs/>
        </w:rPr>
        <w:t xml:space="preserve">Digitized Structured Content </w:t>
      </w:r>
      <w:r>
        <w:t xml:space="preserve">approach with probably the most advanced AI-driven solution for debating called </w:t>
      </w:r>
      <w:hyperlink r:id="rId4" w:history="1">
        <w:r>
          <w:rPr>
            <w:b/>
            <w:bCs/>
            <w:color w:val="0000EE"/>
            <w:u w:val="single" w:color="0000EE"/>
          </w:rPr>
          <w:t>POLIS</w:t>
        </w:r>
      </w:hyperlink>
      <w:r>
        <w:t xml:space="preserve">, used in such countries as the USA, Canada, Australia, UK, or Taiwan. In this way we have created </w:t>
      </w:r>
      <w:hyperlink r:id="rId5" w:history="1">
        <w:r>
          <w:rPr>
            <w:b/>
            <w:bCs/>
            <w:color w:val="0000EE"/>
            <w:u w:val="single" w:color="0000EE"/>
          </w:rPr>
          <w:t>Consensual Debating</w:t>
        </w:r>
      </w:hyperlink>
      <w:r>
        <w:rPr>
          <w:b/>
          <w:bCs/>
        </w:rPr>
        <w:t xml:space="preserve">, </w:t>
      </w:r>
      <w:r>
        <w:t>which has two components: Digitized Structured Content and POLIS Debating.</w:t>
      </w:r>
    </w:p>
    <w:p>
      <w:pPr>
        <w:spacing w:before="240" w:after="240"/>
      </w:pPr>
      <w:r>
        <w:t xml:space="preserve">We have now applied that unique Framework to the </w:t>
      </w:r>
      <w:r>
        <w:rPr>
          <w:b/>
          <w:bCs/>
        </w:rPr>
        <w:t>Conference on the Future of Europe</w:t>
      </w:r>
      <w:r>
        <w:t xml:space="preserve"> by creating a dedicated website </w:t>
      </w:r>
      <w:hyperlink r:id="rId6" w:history="1">
        <w:r>
          <w:rPr>
            <w:b/>
            <w:bCs/>
            <w:color w:val="0000EE"/>
            <w:u w:val="single" w:color="0000EE"/>
          </w:rPr>
          <w:t>Euro Agora</w:t>
        </w:r>
      </w:hyperlink>
      <w:r>
        <w:t xml:space="preserve">, where over 90 structured topics related to improving the European Democracy are debated. They are logically grouped into </w:t>
      </w:r>
      <w:r>
        <w:rPr>
          <w:b/>
          <w:bCs/>
        </w:rPr>
        <w:t>9 main topics: Consensual Debating, Values and Responsibilities, Consensual Democracy, Citizens Assemblies, Federalism, Constitution, Parliament, Elections and President.</w:t>
      </w:r>
      <w:r>
        <w:t xml:space="preserve"> This allows even hundreds of thousands of participants to debate thousands of topics related to 10 themes of the Conference simultaneously and come to an agreement in a consensual way about 100 times faster (in a few days rather than in months). </w:t>
      </w:r>
    </w:p>
    <w:p>
      <w:pPr>
        <w:spacing w:before="240" w:after="240"/>
      </w:pPr>
      <w:r>
        <w:t xml:space="preserve">The best way to understand the whole approach is to </w:t>
      </w:r>
      <w:r>
        <w:rPr>
          <w:b/>
          <w:bCs/>
        </w:rPr>
        <w:t>watch a video presentation on Consensual Debating in the left sidebar</w:t>
      </w:r>
      <w:r>
        <w:t xml:space="preserve">. Alternatively, read about it </w:t>
      </w:r>
      <w:hyperlink r:id="rId7" w:history="1">
        <w:r>
          <w:rPr>
            <w:color w:val="0000EE"/>
            <w:u w:val="single" w:color="0000EE"/>
          </w:rPr>
          <w:t>here</w:t>
        </w:r>
      </w:hyperlink>
      <w:r>
        <w:t>.</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uro-agora.sustensis.co.uk/how-polis-works/" TargetMode="External" /><Relationship Id="rId5" Type="http://schemas.openxmlformats.org/officeDocument/2006/relationships/hyperlink" Target="https://euro-agora.sustensis.co.uk/how-to-use-this-site/" TargetMode="External" /><Relationship Id="rId6" Type="http://schemas.openxmlformats.org/officeDocument/2006/relationships/hyperlink" Target="https://euro-agora.sustensis.co.uk/home/" TargetMode="External" /><Relationship Id="rId7" Type="http://schemas.openxmlformats.org/officeDocument/2006/relationships/hyperlink" Target="https://euro-agora.sustensis.co.uk/consensual-debating-for-all-levels-of-governance/"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Digitized Structured Content</dc:title>
  <cp:revision>0</cp:revision>
</cp:coreProperties>
</file>